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A0452" w14:textId="77777777" w:rsidR="000465A4" w:rsidRPr="00E15D81" w:rsidRDefault="00446620" w:rsidP="00416040">
      <w:pPr>
        <w:pStyle w:val="Encabezado"/>
        <w:rPr>
          <w:color w:val="000000"/>
          <w:lang w:val="es-ES"/>
        </w:rPr>
      </w:pPr>
      <w:r>
        <w:rPr>
          <w:lang w:val="es-ES" w:bidi="ar-SA"/>
        </w:rPr>
        <w:t xml:space="preserve">Información sobre la entidad para  </w:t>
      </w:r>
    </w:p>
    <w:p w14:paraId="0DE4A438" w14:textId="77777777" w:rsidR="000465A4" w:rsidRPr="00E15D81" w:rsidRDefault="00446620">
      <w:pPr>
        <w:pStyle w:val="Textoindependiente"/>
        <w:jc w:val="center"/>
        <w:rPr>
          <w:color w:val="000000"/>
          <w:lang w:val="es-ES"/>
        </w:rPr>
      </w:pPr>
      <w:r w:rsidRPr="00E15D81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 xml:space="preserve">“Escuela de organizaciones </w:t>
      </w:r>
      <w:proofErr w:type="spellStart"/>
      <w:r w:rsidRPr="00E15D81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teal</w:t>
      </w:r>
      <w:proofErr w:type="spellEnd"/>
      <w:r w:rsidRPr="00E15D81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”</w:t>
      </w:r>
    </w:p>
    <w:p w14:paraId="177CB783" w14:textId="77777777" w:rsidR="000465A4" w:rsidRPr="00E15D81" w:rsidRDefault="000465A4">
      <w:pPr>
        <w:pStyle w:val="Textoindependiente"/>
        <w:rPr>
          <w:color w:val="000000"/>
          <w:lang w:val="es-ES"/>
        </w:rPr>
      </w:pPr>
    </w:p>
    <w:p w14:paraId="2698D4CA" w14:textId="1515DED0" w:rsidR="000465A4" w:rsidRPr="00E15D81" w:rsidRDefault="00416040">
      <w:pPr>
        <w:snapToGrid w:val="0"/>
        <w:spacing w:after="0" w:line="100" w:lineRule="atLeast"/>
        <w:jc w:val="both"/>
        <w:rPr>
          <w:color w:val="000000"/>
          <w:lang w:val="es-ES"/>
        </w:rPr>
      </w:pPr>
      <w:r>
        <w:rPr>
          <w:rFonts w:ascii="Avenir" w:hAnsi="Avenir" w:cs="Avenir"/>
          <w:color w:val="000000"/>
          <w:lang w:val="es-ES"/>
        </w:rPr>
        <w:t xml:space="preserve">A continuación, responde </w:t>
      </w:r>
      <w:r w:rsidR="00446620" w:rsidRPr="00E15D81">
        <w:rPr>
          <w:rFonts w:ascii="Avenir" w:hAnsi="Avenir" w:cs="Avenir"/>
          <w:color w:val="000000"/>
          <w:lang w:val="es-ES"/>
        </w:rPr>
        <w:t xml:space="preserve">a </w:t>
      </w:r>
      <w:proofErr w:type="gramStart"/>
      <w:r w:rsidR="00446620" w:rsidRPr="00E15D81">
        <w:rPr>
          <w:rFonts w:ascii="Avenir" w:hAnsi="Avenir" w:cs="Avenir"/>
          <w:color w:val="000000"/>
          <w:lang w:val="es-ES"/>
        </w:rPr>
        <w:t>la siguientes pr</w:t>
      </w:r>
      <w:bookmarkStart w:id="0" w:name="_GoBack"/>
      <w:bookmarkEnd w:id="0"/>
      <w:r w:rsidR="00446620" w:rsidRPr="00E15D81">
        <w:rPr>
          <w:rFonts w:ascii="Avenir" w:hAnsi="Avenir" w:cs="Avenir"/>
          <w:color w:val="000000"/>
          <w:lang w:val="es-ES"/>
        </w:rPr>
        <w:t>eguntas</w:t>
      </w:r>
      <w:proofErr w:type="gramEnd"/>
      <w:r w:rsidR="00446620" w:rsidRPr="00E15D81">
        <w:rPr>
          <w:rFonts w:ascii="Avenir" w:hAnsi="Avenir" w:cs="Avenir"/>
          <w:color w:val="000000"/>
          <w:lang w:val="es-ES"/>
        </w:rPr>
        <w:t xml:space="preserve"> para conocer un poco más a la organización, entenderla mejor y saber cómo podría ser la mejor forma de acompañarla para su desarrollo.</w:t>
      </w:r>
    </w:p>
    <w:p w14:paraId="502805B3" w14:textId="77777777" w:rsidR="000465A4" w:rsidRPr="00E15D81" w:rsidRDefault="000465A4">
      <w:pPr>
        <w:snapToGrid w:val="0"/>
        <w:spacing w:after="0" w:line="100" w:lineRule="atLeast"/>
        <w:rPr>
          <w:color w:val="000000"/>
          <w:lang w:val="es-ES"/>
        </w:rPr>
      </w:pPr>
    </w:p>
    <w:p w14:paraId="2A6F8656" w14:textId="77777777" w:rsidR="000465A4" w:rsidRPr="00E15D81" w:rsidRDefault="000465A4">
      <w:pPr>
        <w:snapToGrid w:val="0"/>
        <w:spacing w:after="0" w:line="100" w:lineRule="atLeast"/>
        <w:rPr>
          <w:color w:val="000000"/>
          <w:lang w:val="es-ES"/>
        </w:rPr>
      </w:pPr>
    </w:p>
    <w:p w14:paraId="138150B6" w14:textId="76915B09" w:rsidR="000465A4" w:rsidRDefault="00446620">
      <w:pPr>
        <w:pStyle w:val="Textoindependiente"/>
        <w:snapToGrid w:val="0"/>
        <w:spacing w:after="0" w:line="100" w:lineRule="atLeast"/>
        <w:rPr>
          <w:rFonts w:ascii="Avenir" w:hAnsi="Avenir" w:cs="Avenir"/>
          <w:b/>
          <w:bCs/>
          <w:color w:val="01999D"/>
          <w:lang w:val="es-ES"/>
        </w:rPr>
      </w:pPr>
      <w:r w:rsidRPr="00E15D81">
        <w:rPr>
          <w:rFonts w:ascii="Avenir" w:hAnsi="Avenir" w:cs="Avenir"/>
          <w:b/>
          <w:bCs/>
          <w:color w:val="01999D"/>
          <w:lang w:val="es-ES"/>
        </w:rPr>
        <w:t>¿Cuántas personas trabajan actualmente en la organización?</w:t>
      </w:r>
    </w:p>
    <w:p w14:paraId="415E5A9C" w14:textId="5BC6F3B4" w:rsidR="00E15D81" w:rsidRDefault="00E15D81">
      <w:pPr>
        <w:pStyle w:val="Textoindependiente"/>
        <w:snapToGrid w:val="0"/>
        <w:spacing w:after="0" w:line="100" w:lineRule="atLeast"/>
        <w:rPr>
          <w:rFonts w:ascii="Avenir" w:hAnsi="Avenir" w:cs="Avenir"/>
          <w:b/>
          <w:bCs/>
          <w:color w:val="01999D"/>
          <w:lang w:val="es-ES"/>
        </w:rPr>
      </w:pPr>
    </w:p>
    <w:p w14:paraId="7A8022D8" w14:textId="2AED156B" w:rsidR="00E15D81" w:rsidRPr="00E15D81" w:rsidRDefault="00E15D81">
      <w:pPr>
        <w:pStyle w:val="Textoindependiente"/>
        <w:snapToGrid w:val="0"/>
        <w:spacing w:after="0" w:line="100" w:lineRule="atLeast"/>
        <w:rPr>
          <w:color w:val="000000" w:themeColor="text1"/>
          <w:lang w:val="es-ES"/>
        </w:rPr>
      </w:pPr>
      <w:r>
        <w:rPr>
          <w:rFonts w:ascii="Avenir" w:hAnsi="Avenir" w:cs="Avenir"/>
          <w:color w:val="000000" w:themeColor="text1"/>
          <w:lang w:val="es-ES"/>
        </w:rPr>
        <w:t>Actualmente, en Fútbo</w:t>
      </w:r>
      <w:r w:rsidR="00416040">
        <w:rPr>
          <w:rFonts w:ascii="Avenir" w:hAnsi="Avenir" w:cs="Avenir"/>
          <w:color w:val="000000" w:themeColor="text1"/>
          <w:lang w:val="es-ES"/>
        </w:rPr>
        <w:t>l Más España trabajan, de manera</w:t>
      </w:r>
      <w:r>
        <w:rPr>
          <w:rFonts w:ascii="Avenir" w:hAnsi="Avenir" w:cs="Avenir"/>
          <w:color w:val="000000" w:themeColor="text1"/>
          <w:lang w:val="es-ES"/>
        </w:rPr>
        <w:t xml:space="preserve"> profesional, 6 personas. También participan en la organización 8 estudiantes en prácticas y 10 personas voluntarias. </w:t>
      </w:r>
    </w:p>
    <w:p w14:paraId="5F5987D9" w14:textId="77777777" w:rsidR="000465A4" w:rsidRPr="00E15D81" w:rsidRDefault="000465A4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08BD73A4" w14:textId="77777777" w:rsidR="000465A4" w:rsidRPr="00E15D81" w:rsidRDefault="000465A4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670A0BF4" w14:textId="77777777" w:rsidR="000465A4" w:rsidRPr="00E15D81" w:rsidRDefault="00446620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  <w:r w:rsidRPr="00E15D81">
        <w:rPr>
          <w:rFonts w:ascii="Avenir" w:hAnsi="Avenir" w:cs="Avenir"/>
          <w:b/>
          <w:bCs/>
          <w:color w:val="01999D"/>
          <w:lang w:val="es-ES"/>
        </w:rPr>
        <w:t>¿Cuáles son los perfiles profesionales que trabajan en la organización?</w:t>
      </w:r>
    </w:p>
    <w:p w14:paraId="07798462" w14:textId="67729DF0" w:rsidR="000465A4" w:rsidRDefault="000465A4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64C2F04D" w14:textId="5EA744B7" w:rsidR="00E15D81" w:rsidRDefault="00E15D81">
      <w:pPr>
        <w:pStyle w:val="Textoindependiente"/>
        <w:snapToGrid w:val="0"/>
        <w:spacing w:after="0" w:line="100" w:lineRule="atLeast"/>
        <w:rPr>
          <w:rFonts w:ascii="Avenir" w:hAnsi="Avenir" w:cs="Avenir"/>
          <w:color w:val="000000" w:themeColor="text1"/>
          <w:lang w:val="es-ES"/>
        </w:rPr>
      </w:pPr>
      <w:r>
        <w:rPr>
          <w:rFonts w:ascii="Avenir" w:hAnsi="Avenir" w:cs="Avenir"/>
          <w:color w:val="000000" w:themeColor="text1"/>
          <w:lang w:val="es-ES"/>
        </w:rPr>
        <w:t>En general, en Fútbol Más, somos un perfil de profesionales jóvenes recién salidos de la Universidad, en su primera o segunda experiencia profesional. Mayoritariamente, provenientes de titulaciones superiores como los Grado en Psicología, Educación Social o Trabajo Social. También hay un profesional que proviene del ámbito de las relaciones internacionales y otro del ámbito de la cooperación. Los estudiantes en prácticas también provienen de estas titulaciones.</w:t>
      </w:r>
    </w:p>
    <w:p w14:paraId="2F144964" w14:textId="7E6A2AEB" w:rsidR="00E15D81" w:rsidRPr="00E15D81" w:rsidRDefault="00E15D81">
      <w:pPr>
        <w:pStyle w:val="Textoindependiente"/>
        <w:snapToGrid w:val="0"/>
        <w:spacing w:after="0" w:line="100" w:lineRule="atLeast"/>
        <w:rPr>
          <w:rFonts w:ascii="Avenir" w:hAnsi="Avenir" w:cs="Avenir"/>
          <w:color w:val="000000" w:themeColor="text1"/>
          <w:lang w:val="es-ES"/>
        </w:rPr>
      </w:pPr>
    </w:p>
    <w:p w14:paraId="158BAC33" w14:textId="77777777" w:rsidR="000465A4" w:rsidRPr="00E15D81" w:rsidRDefault="000465A4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2A59DBCC" w14:textId="77777777" w:rsidR="000465A4" w:rsidRPr="00E15D81" w:rsidRDefault="00446620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  <w:r w:rsidRPr="00E15D81">
        <w:rPr>
          <w:rFonts w:ascii="Avenir" w:hAnsi="Avenir"/>
          <w:b/>
          <w:bCs/>
          <w:color w:val="01999D"/>
          <w:lang w:val="es-ES"/>
        </w:rPr>
        <w:t>¿Cuáles son los servicios, programas o proyectos que desarrolla la organización de forma continua?</w:t>
      </w:r>
      <w:r w:rsidRPr="00E15D81">
        <w:rPr>
          <w:rFonts w:ascii="Avenir" w:hAnsi="Avenir"/>
          <w:color w:val="000000"/>
          <w:lang w:val="es-ES"/>
        </w:rPr>
        <w:t xml:space="preserve"> </w:t>
      </w:r>
    </w:p>
    <w:p w14:paraId="5451EE96" w14:textId="6C2CF4F1" w:rsidR="000465A4" w:rsidRDefault="000465A4">
      <w:pPr>
        <w:pStyle w:val="Textoindependiente"/>
        <w:rPr>
          <w:color w:val="000000"/>
          <w:lang w:val="es-ES"/>
        </w:rPr>
      </w:pPr>
    </w:p>
    <w:p w14:paraId="62304A2B" w14:textId="77777777" w:rsidR="005B3840" w:rsidRPr="005B3840" w:rsidRDefault="007C135D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5B3840">
        <w:rPr>
          <w:rFonts w:ascii="Avenir" w:hAnsi="Avenir" w:cs="Avenir"/>
          <w:color w:val="000000" w:themeColor="text1"/>
          <w:lang w:val="es-ES"/>
        </w:rPr>
        <w:t xml:space="preserve">Principalmente, en Fútbol Más desarrollamos actividades </w:t>
      </w:r>
      <w:proofErr w:type="spellStart"/>
      <w:r w:rsidRPr="005B3840">
        <w:rPr>
          <w:rFonts w:ascii="Avenir" w:hAnsi="Avenir" w:cs="Avenir"/>
          <w:color w:val="000000" w:themeColor="text1"/>
          <w:lang w:val="es-ES"/>
        </w:rPr>
        <w:t>sociodeportivas</w:t>
      </w:r>
      <w:proofErr w:type="spellEnd"/>
      <w:r w:rsidRPr="005B3840">
        <w:rPr>
          <w:rFonts w:ascii="Avenir" w:hAnsi="Avenir" w:cs="Avenir"/>
          <w:color w:val="000000" w:themeColor="text1"/>
          <w:lang w:val="es-ES"/>
        </w:rPr>
        <w:t xml:space="preserve"> con niños, niñas y jóvenes. Estas actividades o talleres consisten en una especie de entrenamiento deportivo que sigue la metodología de trabajo de Fútbol Más. Se desarrollan en los propios centros educativos principalmente en horario extraescolar</w:t>
      </w:r>
      <w:r w:rsidR="005B3840" w:rsidRPr="005B3840">
        <w:rPr>
          <w:rFonts w:ascii="Avenir" w:hAnsi="Avenir" w:cs="Avenir"/>
          <w:color w:val="000000" w:themeColor="text1"/>
          <w:lang w:val="es-ES"/>
        </w:rPr>
        <w:t xml:space="preserve"> (aunque también pueden ocurrir en horario escolar). También se desarrollan con familias y otras personas de la comunidad en eventos especiales. </w:t>
      </w:r>
    </w:p>
    <w:p w14:paraId="13BDB864" w14:textId="4AD9A13A" w:rsidR="007C135D" w:rsidRPr="005B3840" w:rsidRDefault="005B3840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5B3840">
        <w:rPr>
          <w:rFonts w:ascii="Avenir" w:hAnsi="Avenir" w:cs="Avenir"/>
          <w:color w:val="000000" w:themeColor="text1"/>
          <w:lang w:val="es-ES"/>
        </w:rPr>
        <w:lastRenderedPageBreak/>
        <w:t xml:space="preserve">Por otro lado, desde Fútbol Más se organizan otro tipo de actividades </w:t>
      </w:r>
      <w:proofErr w:type="spellStart"/>
      <w:r w:rsidRPr="005B3840">
        <w:rPr>
          <w:rFonts w:ascii="Avenir" w:hAnsi="Avenir" w:cs="Avenir"/>
          <w:color w:val="000000" w:themeColor="text1"/>
          <w:lang w:val="es-ES"/>
        </w:rPr>
        <w:t>sociodeportivas</w:t>
      </w:r>
      <w:proofErr w:type="spellEnd"/>
      <w:r w:rsidRPr="005B3840">
        <w:rPr>
          <w:rFonts w:ascii="Avenir" w:hAnsi="Avenir" w:cs="Avenir"/>
          <w:color w:val="000000" w:themeColor="text1"/>
          <w:lang w:val="es-ES"/>
        </w:rPr>
        <w:t xml:space="preserve"> que se adaptan a las necesidades de los proyectos: dinamización de eventos, formaciones, asesorías y consultorías, etc. </w:t>
      </w:r>
    </w:p>
    <w:p w14:paraId="1A0B16E6" w14:textId="61901E4C" w:rsidR="005B3840" w:rsidRPr="005B3840" w:rsidRDefault="005B3840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5B3840">
        <w:rPr>
          <w:rFonts w:ascii="Avenir" w:hAnsi="Avenir" w:cs="Avenir"/>
          <w:color w:val="000000" w:themeColor="text1"/>
          <w:lang w:val="es-ES"/>
        </w:rPr>
        <w:t xml:space="preserve">Por último, también se participa en proyectos europeos (de la convocatoria </w:t>
      </w:r>
      <w:proofErr w:type="spellStart"/>
      <w:r w:rsidRPr="005B3840">
        <w:rPr>
          <w:rFonts w:ascii="Avenir" w:hAnsi="Avenir" w:cs="Avenir"/>
          <w:color w:val="000000" w:themeColor="text1"/>
          <w:lang w:val="es-ES"/>
        </w:rPr>
        <w:t>Erasmu</w:t>
      </w:r>
      <w:proofErr w:type="spellEnd"/>
      <w:r w:rsidRPr="005B3840">
        <w:rPr>
          <w:rFonts w:ascii="Avenir" w:hAnsi="Avenir" w:cs="Avenir"/>
          <w:color w:val="000000" w:themeColor="text1"/>
          <w:lang w:val="es-ES"/>
        </w:rPr>
        <w:t xml:space="preserve">+ principalmente) a través de los cuales podemos ampliar nuestras redes, así como dar y recibir formaciones. </w:t>
      </w:r>
    </w:p>
    <w:p w14:paraId="0105B0BE" w14:textId="70F727AE" w:rsidR="005B3840" w:rsidRPr="005B3840" w:rsidRDefault="005B3840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5B3840">
        <w:rPr>
          <w:rFonts w:ascii="Avenir" w:hAnsi="Avenir" w:cs="Avenir"/>
          <w:color w:val="000000" w:themeColor="text1"/>
          <w:lang w:val="es-ES"/>
        </w:rPr>
        <w:t>En total, estamos desarrollando 4 proyectos a nivel nacional y 4 a nivel europeo.</w:t>
      </w:r>
    </w:p>
    <w:p w14:paraId="663AC349" w14:textId="77777777" w:rsidR="000465A4" w:rsidRPr="00E15D81" w:rsidRDefault="000465A4">
      <w:pPr>
        <w:pStyle w:val="Textoindependiente"/>
        <w:rPr>
          <w:color w:val="000000"/>
          <w:lang w:val="es-ES"/>
        </w:rPr>
      </w:pPr>
    </w:p>
    <w:p w14:paraId="7762BCB4" w14:textId="715F9F63" w:rsidR="000465A4" w:rsidRPr="00E15D81" w:rsidRDefault="00446620">
      <w:pPr>
        <w:pStyle w:val="Textoindependiente"/>
        <w:rPr>
          <w:color w:val="000000"/>
          <w:lang w:val="es-ES"/>
        </w:rPr>
      </w:pPr>
      <w:r w:rsidRPr="00E15D81">
        <w:rPr>
          <w:rFonts w:ascii="Avenir" w:hAnsi="Avenir" w:cs="Avenir"/>
          <w:b/>
          <w:bCs/>
          <w:color w:val="01999D"/>
          <w:lang w:val="es-ES"/>
        </w:rPr>
        <w:t xml:space="preserve">¿Dispone la organización de una sede o espacio físico donde trabajar con el equipo </w:t>
      </w:r>
      <w:proofErr w:type="spellStart"/>
      <w:r w:rsidRPr="00E15D81">
        <w:rPr>
          <w:rFonts w:ascii="Avenir" w:hAnsi="Avenir" w:cs="Avenir"/>
          <w:b/>
          <w:bCs/>
          <w:color w:val="01999D"/>
          <w:lang w:val="es-ES"/>
        </w:rPr>
        <w:t>teal</w:t>
      </w:r>
      <w:proofErr w:type="spellEnd"/>
      <w:r w:rsidRPr="00E15D81">
        <w:rPr>
          <w:rFonts w:ascii="Avenir" w:hAnsi="Avenir" w:cs="Avenir"/>
          <w:b/>
          <w:bCs/>
          <w:color w:val="01999D"/>
          <w:lang w:val="es-ES"/>
        </w:rPr>
        <w:t xml:space="preserve"> en las sesiones presenciales?, en caso afirmativo, ¿dónde se encuentra?</w:t>
      </w:r>
      <w:r w:rsidRPr="00E15D81">
        <w:rPr>
          <w:rFonts w:ascii="Avenir" w:hAnsi="Avenir" w:cs="Avenir"/>
          <w:color w:val="000000"/>
          <w:lang w:val="es-ES"/>
        </w:rPr>
        <w:br/>
      </w:r>
      <w:r w:rsidR="007C135D" w:rsidRPr="007C135D">
        <w:rPr>
          <w:rFonts w:ascii="Avenir" w:hAnsi="Avenir" w:cs="Avenir"/>
          <w:color w:val="000000" w:themeColor="text1"/>
          <w:lang w:val="es-ES"/>
        </w:rPr>
        <w:t>No, en Fútbol Más no tenemos un espacio físico o sede donde trabajar las sesiones presenciales.</w:t>
      </w:r>
    </w:p>
    <w:p w14:paraId="21EE48E4" w14:textId="77777777" w:rsidR="000465A4" w:rsidRPr="00E15D81" w:rsidRDefault="000465A4">
      <w:pPr>
        <w:pStyle w:val="Textoindependiente"/>
        <w:rPr>
          <w:color w:val="000000"/>
          <w:lang w:val="es-ES"/>
        </w:rPr>
      </w:pPr>
    </w:p>
    <w:p w14:paraId="4D6F2446" w14:textId="77777777" w:rsidR="000465A4" w:rsidRPr="00E15D81" w:rsidRDefault="00446620">
      <w:pPr>
        <w:pStyle w:val="Textoindependiente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¿Tiene el equipo experiencia previa en el uso de plataformas virtuales para el trabajo, formación y comunicación a distancia?</w:t>
      </w:r>
    </w:p>
    <w:p w14:paraId="3BCF7C47" w14:textId="73985032" w:rsidR="000465A4" w:rsidRPr="007C135D" w:rsidRDefault="007C135D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7C135D">
        <w:rPr>
          <w:rFonts w:ascii="Avenir" w:hAnsi="Avenir" w:cs="Avenir"/>
          <w:color w:val="000000" w:themeColor="text1"/>
          <w:lang w:val="es-ES"/>
        </w:rPr>
        <w:t xml:space="preserve">Sí, en Fútbol Más utilizamos las siguientes plataformas virtuales: </w:t>
      </w:r>
      <w:proofErr w:type="spellStart"/>
      <w:r w:rsidRPr="007C135D">
        <w:rPr>
          <w:rFonts w:ascii="Avenir" w:hAnsi="Avenir" w:cs="Avenir"/>
          <w:color w:val="000000" w:themeColor="text1"/>
          <w:lang w:val="es-ES"/>
        </w:rPr>
        <w:t>Team</w:t>
      </w:r>
      <w:proofErr w:type="spellEnd"/>
      <w:r w:rsidRPr="007C135D">
        <w:rPr>
          <w:rFonts w:ascii="Avenir" w:hAnsi="Avenir" w:cs="Avenir"/>
          <w:color w:val="000000" w:themeColor="text1"/>
          <w:lang w:val="es-ES"/>
        </w:rPr>
        <w:t>, Zoom, Outloo</w:t>
      </w:r>
      <w:r w:rsidR="00416040">
        <w:rPr>
          <w:rFonts w:ascii="Avenir" w:hAnsi="Avenir" w:cs="Avenir"/>
          <w:color w:val="000000" w:themeColor="text1"/>
          <w:lang w:val="es-ES"/>
        </w:rPr>
        <w:t xml:space="preserve">k, Paquete Office, Miro y </w:t>
      </w:r>
      <w:proofErr w:type="spellStart"/>
      <w:r w:rsidR="00416040">
        <w:rPr>
          <w:rFonts w:ascii="Avenir" w:hAnsi="Avenir" w:cs="Avenir"/>
          <w:color w:val="000000" w:themeColor="text1"/>
          <w:lang w:val="es-ES"/>
        </w:rPr>
        <w:t>Slack</w:t>
      </w:r>
      <w:proofErr w:type="spellEnd"/>
      <w:r w:rsidR="00416040">
        <w:rPr>
          <w:rFonts w:ascii="Avenir" w:hAnsi="Avenir" w:cs="Avenir"/>
          <w:color w:val="000000" w:themeColor="text1"/>
          <w:lang w:val="es-ES"/>
        </w:rPr>
        <w:t>.</w:t>
      </w:r>
    </w:p>
    <w:p w14:paraId="21DF8A62" w14:textId="77777777" w:rsidR="000465A4" w:rsidRPr="00E15D81" w:rsidRDefault="000465A4">
      <w:pPr>
        <w:pStyle w:val="Textoindependiente"/>
        <w:rPr>
          <w:color w:val="000000"/>
          <w:lang w:val="es-ES"/>
        </w:rPr>
      </w:pPr>
    </w:p>
    <w:p w14:paraId="17CC9C3C" w14:textId="4A58DBE3" w:rsidR="000465A4" w:rsidRPr="00E15D81" w:rsidRDefault="00446620">
      <w:pPr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>¿</w:t>
      </w:r>
      <w:r w:rsidR="007C135D"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Ha </w:t>
      </w:r>
      <w:r>
        <w:rPr>
          <w:rFonts w:ascii="Avenir" w:eastAsia="Arial Unicode MS" w:hAnsi="Avenir" w:cs="Avenir"/>
          <w:b/>
          <w:bCs/>
          <w:color w:val="01999D"/>
          <w:lang w:val="es-ES" w:bidi="ar-SA"/>
        </w:rPr>
        <w:t xml:space="preserve">participado la organización, en alguna ocasión, en programas para la mejora y el desarrollo organizativo?, en caso afirmativo, ¿podrías explicar brevemente las experiencias previas? </w:t>
      </w:r>
    </w:p>
    <w:p w14:paraId="1F9259FA" w14:textId="11C796B4" w:rsidR="000465A4" w:rsidRPr="007C135D" w:rsidRDefault="007C135D" w:rsidP="007C135D">
      <w:pPr>
        <w:pStyle w:val="Textoindependiente"/>
        <w:rPr>
          <w:rFonts w:ascii="Avenir" w:hAnsi="Avenir" w:cs="Avenir"/>
          <w:color w:val="000000" w:themeColor="text1"/>
          <w:lang w:val="es-ES"/>
        </w:rPr>
      </w:pPr>
      <w:r w:rsidRPr="007C135D">
        <w:rPr>
          <w:rFonts w:ascii="Avenir" w:hAnsi="Avenir" w:cs="Avenir"/>
          <w:color w:val="000000" w:themeColor="text1"/>
          <w:lang w:val="es-ES"/>
        </w:rPr>
        <w:t>No, no se ha participado a nivel organizacional en un programa similar</w:t>
      </w:r>
    </w:p>
    <w:p w14:paraId="4C929DCB" w14:textId="77777777" w:rsidR="000465A4" w:rsidRPr="00E15D81" w:rsidRDefault="000465A4">
      <w:pPr>
        <w:rPr>
          <w:lang w:val="es-ES"/>
        </w:rPr>
      </w:pPr>
    </w:p>
    <w:p w14:paraId="2FBC43A6" w14:textId="77777777" w:rsidR="000465A4" w:rsidRPr="00E15D81" w:rsidRDefault="000465A4">
      <w:pPr>
        <w:rPr>
          <w:lang w:val="es-ES"/>
        </w:rPr>
      </w:pPr>
    </w:p>
    <w:p w14:paraId="647BF50B" w14:textId="77777777" w:rsidR="000465A4" w:rsidRPr="00E15D81" w:rsidRDefault="000465A4">
      <w:pPr>
        <w:rPr>
          <w:lang w:val="es-ES"/>
        </w:rPr>
      </w:pPr>
    </w:p>
    <w:p w14:paraId="02749A9D" w14:textId="77777777" w:rsidR="000465A4" w:rsidRPr="00E15D81" w:rsidRDefault="000465A4">
      <w:pPr>
        <w:rPr>
          <w:lang w:val="es-ES"/>
        </w:rPr>
      </w:pPr>
    </w:p>
    <w:p w14:paraId="4E5C36ED" w14:textId="77777777" w:rsidR="000465A4" w:rsidRPr="00E15D81" w:rsidRDefault="000465A4">
      <w:pPr>
        <w:rPr>
          <w:lang w:val="es-ES"/>
        </w:rPr>
      </w:pPr>
    </w:p>
    <w:sectPr w:rsidR="000465A4" w:rsidRPr="00E15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66479" w14:textId="77777777" w:rsidR="00B761D0" w:rsidRDefault="00B761D0">
      <w:pPr>
        <w:spacing w:after="0" w:line="240" w:lineRule="auto"/>
      </w:pPr>
      <w:r>
        <w:separator/>
      </w:r>
    </w:p>
  </w:endnote>
  <w:endnote w:type="continuationSeparator" w:id="0">
    <w:p w14:paraId="5C6A8DFC" w14:textId="77777777" w:rsidR="00B761D0" w:rsidRDefault="00B7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CAD92" w14:textId="77777777" w:rsidR="000465A4" w:rsidRDefault="00446620">
    <w:pPr>
      <w:pStyle w:val="Piedepgina"/>
    </w:pPr>
    <w:r>
      <w:rPr>
        <w:noProof/>
        <w:lang w:val="es-ES" w:eastAsia="es-ES" w:bidi="ar-SA"/>
      </w:rPr>
      <w:drawing>
        <wp:inline distT="0" distB="0" distL="0" distR="0" wp14:anchorId="1B8041E3" wp14:editId="226C535F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30C715F1" wp14:editId="60A17B64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2E07980D" wp14:editId="7460F3B3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AF134" w14:textId="77777777" w:rsidR="00B761D0" w:rsidRDefault="00B761D0">
      <w:pPr>
        <w:spacing w:after="0" w:line="240" w:lineRule="auto"/>
      </w:pPr>
      <w:r>
        <w:separator/>
      </w:r>
    </w:p>
  </w:footnote>
  <w:footnote w:type="continuationSeparator" w:id="0">
    <w:p w14:paraId="20EB1264" w14:textId="77777777" w:rsidR="00B761D0" w:rsidRDefault="00B7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7835D" w14:textId="77777777" w:rsidR="000465A4" w:rsidRDefault="00446620">
    <w:pPr>
      <w:pStyle w:val="Encabezado"/>
      <w:jc w:val="center"/>
    </w:pPr>
    <w:r>
      <w:rPr>
        <w:noProof/>
        <w:lang w:val="es-ES" w:eastAsia="es-ES" w:bidi="ar-SA"/>
      </w:rPr>
      <w:drawing>
        <wp:inline distT="0" distB="0" distL="0" distR="0" wp14:anchorId="6D5671D5" wp14:editId="2859E3AE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172FED" w14:textId="77777777" w:rsidR="000465A4" w:rsidRDefault="000465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6B81"/>
    <w:multiLevelType w:val="hybridMultilevel"/>
    <w:tmpl w:val="EB12BA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A4"/>
    <w:rsid w:val="000465A4"/>
    <w:rsid w:val="00416040"/>
    <w:rsid w:val="00446620"/>
    <w:rsid w:val="005B3840"/>
    <w:rsid w:val="007C135D"/>
    <w:rsid w:val="00B761D0"/>
    <w:rsid w:val="00E1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6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B7EBE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qFormat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next w:val="Textoindependiente"/>
    <w:link w:val="EncabezadoCar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pPr>
      <w:jc w:val="center"/>
    </w:pPr>
    <w:rPr>
      <w:b/>
      <w:bCs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deglobo">
    <w:name w:val="Balloon Text"/>
    <w:basedOn w:val="Normal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i/>
      <w:i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6</cp:revision>
  <dcterms:created xsi:type="dcterms:W3CDTF">2022-06-22T08:08:00Z</dcterms:created>
  <dcterms:modified xsi:type="dcterms:W3CDTF">2022-12-27T15:39:00Z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